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F055F0">
        <w:rPr>
          <w:rFonts w:cs="Arial"/>
          <w:b/>
          <w:i/>
          <w:sz w:val="18"/>
          <w:szCs w:val="18"/>
          <w:lang w:val="en-ZA"/>
        </w:rPr>
        <w:t>LIMITED</w:t>
      </w:r>
      <w:r w:rsidR="00F055F0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B45E0" w:rsidRPr="00482C6C" w:rsidRDefault="009B45E0" w:rsidP="009B45E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482C6C">
        <w:rPr>
          <w:rFonts w:cs="Arial"/>
          <w:color w:val="333333"/>
          <w:sz w:val="18"/>
          <w:szCs w:val="18"/>
        </w:rPr>
        <w:t xml:space="preserve">The JSE Limited has granted a listing to </w:t>
      </w:r>
      <w:r w:rsidRPr="00482C6C">
        <w:rPr>
          <w:rFonts w:cs="Arial"/>
          <w:b/>
          <w:i/>
          <w:sz w:val="18"/>
          <w:szCs w:val="18"/>
          <w:lang w:val="sv-SE"/>
        </w:rPr>
        <w:t>I</w:t>
      </w:r>
      <w:r>
        <w:rPr>
          <w:rFonts w:cs="Arial"/>
          <w:b/>
          <w:i/>
          <w:sz w:val="18"/>
          <w:szCs w:val="18"/>
          <w:lang w:val="sv-SE"/>
        </w:rPr>
        <w:t>VUZI INVESTMENTS LIMITED – “IVA2</w:t>
      </w:r>
      <w:r>
        <w:rPr>
          <w:rFonts w:cs="Arial"/>
          <w:b/>
          <w:i/>
          <w:sz w:val="18"/>
          <w:szCs w:val="18"/>
          <w:lang w:val="sv-SE"/>
        </w:rPr>
        <w:t>28</w:t>
      </w:r>
      <w:r>
        <w:rPr>
          <w:rFonts w:cs="Arial"/>
          <w:b/>
          <w:i/>
          <w:sz w:val="18"/>
          <w:szCs w:val="18"/>
          <w:lang w:val="sv-SE"/>
        </w:rPr>
        <w:t xml:space="preserve">” </w:t>
      </w:r>
      <w:r w:rsidRPr="00482C6C">
        <w:rPr>
          <w:rFonts w:cs="Arial"/>
          <w:color w:val="333333"/>
          <w:sz w:val="18"/>
          <w:szCs w:val="18"/>
        </w:rPr>
        <w:t xml:space="preserve">with effect from </w:t>
      </w:r>
      <w:r>
        <w:rPr>
          <w:rFonts w:cs="Arial"/>
          <w:color w:val="333333"/>
          <w:sz w:val="18"/>
          <w:szCs w:val="18"/>
        </w:rPr>
        <w:t>19 April</w:t>
      </w:r>
      <w:r>
        <w:rPr>
          <w:rFonts w:cs="Arial"/>
          <w:color w:val="333333"/>
          <w:sz w:val="18"/>
          <w:szCs w:val="18"/>
        </w:rPr>
        <w:t xml:space="preserve"> 2012</w:t>
      </w:r>
      <w:r w:rsidRPr="00482C6C">
        <w:rPr>
          <w:rFonts w:cs="Arial"/>
          <w:color w:val="333333"/>
          <w:sz w:val="18"/>
          <w:szCs w:val="18"/>
        </w:rPr>
        <w:t xml:space="preserve"> the first settlement date, </w:t>
      </w:r>
      <w:r w:rsidRPr="00482C6C">
        <w:rPr>
          <w:rFonts w:cs="Arial"/>
          <w:b/>
          <w:sz w:val="18"/>
          <w:szCs w:val="18"/>
          <w:lang w:val="en-GB"/>
        </w:rPr>
        <w:t>under an</w:t>
      </w:r>
      <w:r w:rsidRPr="00482C6C">
        <w:rPr>
          <w:rFonts w:cs="Arial"/>
          <w:sz w:val="18"/>
          <w:szCs w:val="18"/>
          <w:lang w:val="en-GB"/>
        </w:rPr>
        <w:t xml:space="preserve"> </w:t>
      </w:r>
      <w:r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Pr="00482C6C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F055F0" w:rsidRPr="00F055F0">
        <w:rPr>
          <w:rFonts w:cs="Arial"/>
          <w:sz w:val="18"/>
          <w:szCs w:val="18"/>
          <w:lang w:val="en-ZA"/>
        </w:rPr>
        <w:t>R</w:t>
      </w:r>
      <w:r w:rsidR="00F055F0">
        <w:rPr>
          <w:rFonts w:cs="Arial"/>
          <w:sz w:val="18"/>
          <w:szCs w:val="18"/>
          <w:lang w:val="en-ZA"/>
        </w:rPr>
        <w:t xml:space="preserve">   </w:t>
      </w:r>
      <w:r w:rsidR="00F055F0" w:rsidRPr="00F055F0">
        <w:rPr>
          <w:rFonts w:cs="Arial"/>
          <w:sz w:val="18"/>
          <w:szCs w:val="18"/>
          <w:lang w:val="en-ZA"/>
        </w:rPr>
        <w:t>5,715,000,000.00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377,000,000.00</w:t>
      </w:r>
      <w:bookmarkStart w:id="1" w:name="_GoBack"/>
      <w:bookmarkEnd w:id="1"/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377,000,000.00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055F0" w:rsidRPr="00F055F0">
        <w:rPr>
          <w:rFonts w:cs="Arial"/>
          <w:sz w:val="18"/>
          <w:szCs w:val="18"/>
          <w:lang w:val="en-ZA"/>
        </w:rPr>
        <w:t>98. 682790</w:t>
      </w:r>
      <w:r w:rsidR="00F055F0">
        <w:rPr>
          <w:rFonts w:cs="Arial"/>
          <w:sz w:val="18"/>
          <w:szCs w:val="18"/>
          <w:lang w:val="en-ZA"/>
        </w:rPr>
        <w:t>%</w:t>
      </w:r>
    </w:p>
    <w:p w:rsidR="00D32F09" w:rsidRPr="00F055F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055F0">
        <w:rPr>
          <w:rFonts w:cs="Arial"/>
          <w:b/>
          <w:sz w:val="18"/>
          <w:szCs w:val="18"/>
          <w:lang w:val="en-ZA"/>
        </w:rPr>
        <w:t>Indicator</w:t>
      </w:r>
      <w:r w:rsidR="00F055F0">
        <w:rPr>
          <w:rFonts w:cs="Arial"/>
          <w:b/>
          <w:sz w:val="18"/>
          <w:szCs w:val="18"/>
          <w:lang w:val="en-ZA"/>
        </w:rPr>
        <w:tab/>
      </w:r>
      <w:r w:rsidR="00F055F0" w:rsidRPr="00F055F0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16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July</w:t>
      </w:r>
      <w:r w:rsidR="00F055F0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July</w:t>
      </w:r>
      <w:r w:rsidR="00F055F0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July</w:t>
      </w:r>
      <w:r w:rsidR="00F055F0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ZAG000091950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9B45E0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9B45E0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45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45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45E0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6CEC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55F0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60EDE6-5801-4DE2-94D1-3C9F0AE9C42E}"/>
</file>

<file path=customXml/itemProps2.xml><?xml version="1.0" encoding="utf-8"?>
<ds:datastoreItem xmlns:ds="http://schemas.openxmlformats.org/officeDocument/2006/customXml" ds:itemID="{BF3FB5FD-1BFF-4389-9016-128DB3BC98B7}"/>
</file>

<file path=customXml/itemProps3.xml><?xml version="1.0" encoding="utf-8"?>
<ds:datastoreItem xmlns:ds="http://schemas.openxmlformats.org/officeDocument/2006/customXml" ds:itemID="{E0948665-CEA9-4F11-9E59-3FF2097E4EF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2012-04-19T09:56:00Z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